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20A6A" w14:textId="77777777" w:rsidR="00DF6481" w:rsidRPr="0049708A" w:rsidRDefault="00DF6481" w:rsidP="00DF6481">
      <w:pPr>
        <w:pStyle w:val="31"/>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05"/>
      <w:bookmarkStart w:id="1" w:name="_Toc448350103"/>
      <w:r w:rsidRPr="0049708A">
        <w:rPr>
          <w:rFonts w:ascii="Times New Roman" w:hAnsi="Times New Roman" w:cs="Times New Roman"/>
        </w:rPr>
        <w:t>ПРИЛОЖЕНИЕ №</w:t>
      </w:r>
      <w:r>
        <w:rPr>
          <w:rFonts w:ascii="Times New Roman" w:hAnsi="Times New Roman" w:cs="Times New Roman"/>
        </w:rPr>
        <w:t>2</w:t>
      </w:r>
    </w:p>
    <w:p w14:paraId="75167CB1" w14:textId="77777777" w:rsidR="00DF6481" w:rsidRPr="0049708A" w:rsidRDefault="00DF6481" w:rsidP="00DF6481">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14:paraId="7ABA79A0" w14:textId="2043594C" w:rsidR="00DF6481" w:rsidRPr="0049708A" w:rsidRDefault="00DF6481" w:rsidP="00DF6481">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sidRPr="0049708A">
        <w:rPr>
          <w:rFonts w:ascii="Times New Roman" w:hAnsi="Times New Roman" w:cs="Times New Roman"/>
        </w:rPr>
        <w:t>ОБРАЗЕЦ – Техническо Предложение за изпълнение на поръчката</w:t>
      </w:r>
      <w:bookmarkEnd w:id="0"/>
      <w:bookmarkEnd w:id="1"/>
    </w:p>
    <w:p w14:paraId="5ED8DB8B" w14:textId="77777777" w:rsidR="00DF6481" w:rsidRPr="0049708A" w:rsidRDefault="00DF6481" w:rsidP="00DF6481">
      <w:pPr>
        <w:spacing w:line="240" w:lineRule="atLeast"/>
        <w:jc w:val="center"/>
        <w:rPr>
          <w:b/>
          <w:bCs/>
          <w:szCs w:val="22"/>
        </w:rPr>
      </w:pPr>
      <w:r w:rsidRPr="0049708A">
        <w:rPr>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67096C49" w14:textId="77777777" w:rsidR="00565031" w:rsidRPr="00A152C2" w:rsidRDefault="00565031" w:rsidP="00565031">
      <w:pPr>
        <w:spacing w:line="240" w:lineRule="atLeast"/>
        <w:rPr>
          <w:b/>
          <w:bCs/>
          <w:szCs w:val="22"/>
        </w:rPr>
      </w:pPr>
      <w:r w:rsidRPr="00A152C2">
        <w:rPr>
          <w:b/>
          <w:bCs/>
          <w:szCs w:val="22"/>
        </w:rPr>
        <w:t>Д</w:t>
      </w:r>
      <w:r>
        <w:rPr>
          <w:b/>
          <w:bCs/>
          <w:szCs w:val="22"/>
        </w:rPr>
        <w:t>о</w:t>
      </w:r>
    </w:p>
    <w:p w14:paraId="6F8C198A" w14:textId="77777777" w:rsidR="00565031" w:rsidRPr="00A152C2" w:rsidRDefault="00565031" w:rsidP="00565031">
      <w:pPr>
        <w:spacing w:line="240" w:lineRule="atLeast"/>
        <w:rPr>
          <w:b/>
          <w:bCs/>
          <w:szCs w:val="22"/>
        </w:rPr>
      </w:pPr>
      <w:r w:rsidRPr="00A152C2">
        <w:rPr>
          <w:b/>
          <w:bCs/>
          <w:szCs w:val="22"/>
        </w:rPr>
        <w:t>Николай Йорданов Зайчев</w:t>
      </w:r>
    </w:p>
    <w:p w14:paraId="6CBCA7FC" w14:textId="77777777" w:rsidR="00565031" w:rsidRPr="00A152C2" w:rsidRDefault="00565031" w:rsidP="00565031">
      <w:pPr>
        <w:spacing w:line="240" w:lineRule="atLeast"/>
        <w:rPr>
          <w:b/>
          <w:bCs/>
          <w:szCs w:val="22"/>
        </w:rPr>
      </w:pPr>
      <w:r w:rsidRPr="00A152C2">
        <w:rPr>
          <w:b/>
          <w:bCs/>
          <w:szCs w:val="22"/>
        </w:rPr>
        <w:t>К</w:t>
      </w:r>
      <w:r>
        <w:rPr>
          <w:b/>
          <w:bCs/>
          <w:szCs w:val="22"/>
        </w:rPr>
        <w:t>мет</w:t>
      </w:r>
      <w:r w:rsidRPr="00A152C2">
        <w:rPr>
          <w:b/>
          <w:bCs/>
          <w:szCs w:val="22"/>
        </w:rPr>
        <w:t xml:space="preserve"> на Община Пещера</w:t>
      </w:r>
    </w:p>
    <w:p w14:paraId="1C855B45" w14:textId="77777777" w:rsidR="00565031" w:rsidRPr="00A152C2" w:rsidRDefault="00565031" w:rsidP="00565031">
      <w:pPr>
        <w:pStyle w:val="CharCharChar3"/>
        <w:spacing w:line="240" w:lineRule="atLeast"/>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49A1973" w14:textId="77777777" w:rsidR="00CA3823" w:rsidRPr="00CA3823" w:rsidRDefault="00CA3823" w:rsidP="00CA3823">
      <w:pPr>
        <w:rPr>
          <w:bCs/>
          <w:szCs w:val="22"/>
        </w:rPr>
      </w:pPr>
      <w:bookmarkStart w:id="2" w:name="_GoBack"/>
      <w:bookmarkEnd w:id="2"/>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0E02D451" w14:textId="1D97D44F" w:rsidR="00CB0729" w:rsidRPr="00BD031F" w:rsidRDefault="00D712AA" w:rsidP="00CB0729">
      <w:pPr>
        <w:spacing w:line="240" w:lineRule="atLeast"/>
        <w:rPr>
          <w:szCs w:val="22"/>
        </w:rPr>
      </w:pPr>
      <w:r w:rsidRPr="00D712AA">
        <w:rPr>
          <w:bCs/>
          <w:szCs w:val="22"/>
        </w:rPr>
        <w:t xml:space="preserve">за участие в обществена поръчка с Предмет:  </w:t>
      </w:r>
      <w:r w:rsidR="008D67E9">
        <w:rPr>
          <w:bCs/>
          <w:szCs w:val="22"/>
        </w:rPr>
        <w:t>…………………………………</w:t>
      </w:r>
      <w:r w:rsidRPr="00D712AA">
        <w:rPr>
          <w:bCs/>
          <w:szCs w:val="22"/>
        </w:rPr>
        <w:t>.</w:t>
      </w:r>
      <w:r w:rsidR="00CB0729" w:rsidRPr="00CB0729">
        <w:rPr>
          <w:szCs w:val="22"/>
        </w:rPr>
        <w:t xml:space="preserve"> </w:t>
      </w:r>
      <w:r w:rsidR="00CB0729" w:rsidRPr="00BD031F">
        <w:rPr>
          <w:szCs w:val="22"/>
        </w:rPr>
        <w:t>за обособена позиция № …….</w:t>
      </w:r>
    </w:p>
    <w:p w14:paraId="7206468E" w14:textId="261834C8" w:rsidR="00CA3823" w:rsidRDefault="00CA3823" w:rsidP="00CA3823">
      <w:pPr>
        <w:rPr>
          <w:bCs/>
          <w:szCs w:val="22"/>
        </w:rPr>
      </w:pPr>
    </w:p>
    <w:p w14:paraId="3643898B" w14:textId="77777777" w:rsidR="00D712AA" w:rsidRPr="00CA3823" w:rsidRDefault="00D712AA"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DF6481">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3559B45C" w:rsidR="00CA3823" w:rsidRPr="00CA3823" w:rsidRDefault="00CA3823" w:rsidP="00CA3823">
      <w:pPr>
        <w:ind w:left="709" w:right="-1"/>
        <w:rPr>
          <w:szCs w:val="22"/>
          <w:lang w:eastAsia="en-US"/>
        </w:rPr>
      </w:pPr>
      <w:r w:rsidRPr="00CA3823">
        <w:rPr>
          <w:szCs w:val="22"/>
          <w:lang w:eastAsia="en-US"/>
        </w:rPr>
        <w:t>ЗАДЪЛЖИТЕЛНИ УКАЗАНИЯ: (</w:t>
      </w:r>
      <w:r w:rsidR="00DF6481" w:rsidRPr="0049708A">
        <w:t>Участникът описва (в таблицата по-долу) детайлно да опиши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изпълнение на предмета на поръчката и обхваща следното, като минимално изисквано – компютърно оборудване; специализирани софтуерни продукти.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r w:rsidRPr="00CA3823">
        <w:rPr>
          <w:szCs w:val="22"/>
          <w:lang w:eastAsia="en-US"/>
        </w:rPr>
        <w:t>)</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DF6481">
      <w:pPr>
        <w:pStyle w:val="-2"/>
      </w:pPr>
      <w:r w:rsidRPr="00CA3823">
        <w:lastRenderedPageBreak/>
        <w:t>Предложение за изпълнение на поръчката</w:t>
      </w:r>
    </w:p>
    <w:p w14:paraId="4117EE72" w14:textId="541FF13A"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на </w:t>
      </w:r>
      <w:r w:rsidR="00D712AA">
        <w:rPr>
          <w:szCs w:val="22"/>
          <w:lang w:eastAsia="en-US"/>
        </w:rPr>
        <w:t>поръчката</w:t>
      </w:r>
      <w:r w:rsidRPr="00CA3823">
        <w:rPr>
          <w:szCs w:val="22"/>
          <w:lang w:eastAsia="en-US"/>
        </w:rPr>
        <w:t xml:space="preserve">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DF6481">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C003D9B" w14:textId="16B45931" w:rsidR="00CA3823" w:rsidRPr="00CA3823" w:rsidRDefault="00CA3823" w:rsidP="00DF6481">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3162A7B6" w14:textId="7D06F985" w:rsidR="00CA3823" w:rsidRPr="00CA3823" w:rsidRDefault="00CA3823" w:rsidP="00DF6481">
      <w:pPr>
        <w:pStyle w:val="-2"/>
      </w:pPr>
      <w:r w:rsidRPr="00CA3823">
        <w:t>ПЛАНИРАНЕ ИЗПЪЛНЕНИЕТО – ГРАФИК НА ИЗПЪЛНЕНИЕ</w:t>
      </w:r>
    </w:p>
    <w:p w14:paraId="30C8CDCE"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н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63057401" w14:textId="7AED85E5" w:rsidR="00CA3823" w:rsidRPr="00CA3823" w:rsidRDefault="00CA3823" w:rsidP="00DF6481">
      <w:pPr>
        <w:pStyle w:val="-2"/>
      </w:pPr>
      <w:r w:rsidRPr="00CA3823">
        <w:t>ОРГАНИЗАЦИЯ НА ПЕРСОНАЛА</w:t>
      </w:r>
    </w:p>
    <w:p w14:paraId="3376B9FD"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6CC9EB8F" w14:textId="77777777" w:rsidR="00CA3823" w:rsidRPr="00CA3823" w:rsidRDefault="00CA3823" w:rsidP="00CA3823">
      <w:pPr>
        <w:ind w:right="-1"/>
        <w:rPr>
          <w:szCs w:val="22"/>
          <w:lang w:eastAsia="en-US"/>
        </w:rPr>
      </w:pPr>
    </w:p>
    <w:p w14:paraId="195EC630" w14:textId="67E09AB2" w:rsidR="00CA3823" w:rsidRPr="00CA3823" w:rsidRDefault="00CA3823" w:rsidP="00DF6481">
      <w:pPr>
        <w:pStyle w:val="-2"/>
      </w:pPr>
      <w:r>
        <w:t>ПРЕДЛАГАН СРОК</w:t>
      </w:r>
    </w:p>
    <w:p w14:paraId="79CEDFA0" w14:textId="613A1A59" w:rsidR="00CA3823" w:rsidRPr="00CA3823" w:rsidRDefault="00F34322" w:rsidP="00F34322">
      <w:pPr>
        <w:pStyle w:val="-3"/>
      </w:pPr>
      <w:r>
        <w:t>С</w:t>
      </w:r>
      <w:r w:rsidRPr="00F34322">
        <w:t>рок от ………………….. календарни дни, считано от получаване на писмено уведомление (възлагателно писмо) от Възложителя и предоставяне на всички документи, необходими за извършване на одитната проверка</w:t>
      </w:r>
      <w:r w:rsidR="00CA3823" w:rsidRPr="00CA3823">
        <w:t>.</w:t>
      </w:r>
    </w:p>
    <w:p w14:paraId="60B7FF42" w14:textId="4E7EEA07" w:rsidR="00CA3823" w:rsidRDefault="00CA3823" w:rsidP="00CA3823">
      <w:pPr>
        <w:ind w:right="-1"/>
        <w:rPr>
          <w:szCs w:val="22"/>
          <w:lang w:eastAsia="en-US"/>
        </w:rPr>
      </w:pPr>
    </w:p>
    <w:p w14:paraId="5D202FE6" w14:textId="1D7D4F37" w:rsidR="002A38CA" w:rsidRPr="00CA3823" w:rsidRDefault="002A38CA" w:rsidP="00DF6481">
      <w:pPr>
        <w:pStyle w:val="-2"/>
      </w:pPr>
      <w:r w:rsidRPr="00CA3823">
        <w:t xml:space="preserve">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w:t>
      </w:r>
      <w:r w:rsidRPr="00CA3823">
        <w:lastRenderedPageBreak/>
        <w:t>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DF6481">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DF6481">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36A53A5E"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47420AEB" w14:textId="77777777" w:rsidR="00CA3823" w:rsidRPr="00CA3823" w:rsidRDefault="00CA3823" w:rsidP="00CA3823">
      <w:pPr>
        <w:ind w:right="-1"/>
        <w:rPr>
          <w:szCs w:val="22"/>
          <w:lang w:eastAsia="en-US"/>
        </w:rPr>
      </w:pPr>
    </w:p>
    <w:p w14:paraId="4704BAD1" w14:textId="4BA9A38D" w:rsidR="00CA3823" w:rsidRPr="00CA3823" w:rsidRDefault="00CA3823" w:rsidP="00CA3823">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105C" w14:textId="77777777" w:rsidR="00676173" w:rsidRDefault="00676173">
      <w:r>
        <w:separator/>
      </w:r>
    </w:p>
  </w:endnote>
  <w:endnote w:type="continuationSeparator" w:id="0">
    <w:p w14:paraId="19EA4EEE" w14:textId="77777777" w:rsidR="00676173" w:rsidRDefault="00676173">
      <w:r>
        <w:continuationSeparator/>
      </w:r>
    </w:p>
  </w:endnote>
  <w:endnote w:type="continuationNotice" w:id="1">
    <w:p w14:paraId="33D2652F" w14:textId="77777777" w:rsidR="00676173" w:rsidRDefault="006761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A8E3" w14:textId="77777777" w:rsidR="00676173" w:rsidRDefault="00676173">
      <w:r>
        <w:separator/>
      </w:r>
    </w:p>
  </w:footnote>
  <w:footnote w:type="continuationSeparator" w:id="0">
    <w:p w14:paraId="226ECEB7" w14:textId="77777777" w:rsidR="00676173" w:rsidRDefault="00676173">
      <w:r>
        <w:continuationSeparator/>
      </w:r>
    </w:p>
  </w:footnote>
  <w:footnote w:type="continuationNotice" w:id="1">
    <w:p w14:paraId="7BB5CD26" w14:textId="77777777" w:rsidR="00676173" w:rsidRDefault="00676173">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4" w15:restartNumberingAfterBreak="0">
    <w:nsid w:val="7A9F7E38"/>
    <w:multiLevelType w:val="multilevel"/>
    <w:tmpl w:val="E4C85000"/>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19"/>
  </w:num>
  <w:num w:numId="5">
    <w:abstractNumId w:val="16"/>
  </w:num>
  <w:num w:numId="6">
    <w:abstractNumId w:val="20"/>
  </w:num>
  <w:num w:numId="7">
    <w:abstractNumId w:val="22"/>
  </w:num>
  <w:num w:numId="8">
    <w:abstractNumId w:val="21"/>
  </w:num>
  <w:num w:numId="9">
    <w:abstractNumId w:val="17"/>
  </w:num>
  <w:num w:numId="10">
    <w:abstractNumId w:val="5"/>
  </w:num>
  <w:num w:numId="11">
    <w:abstractNumId w:val="4"/>
  </w:num>
  <w:num w:numId="12">
    <w:abstractNumId w:val="25"/>
  </w:num>
  <w:num w:numId="13">
    <w:abstractNumId w:val="7"/>
  </w:num>
  <w:num w:numId="14">
    <w:abstractNumId w:val="8"/>
  </w:num>
  <w:num w:numId="15">
    <w:abstractNumId w:val="18"/>
  </w:num>
  <w:num w:numId="16">
    <w:abstractNumId w:val="23"/>
  </w:num>
  <w:num w:numId="17">
    <w:abstractNumId w:val="10"/>
  </w:num>
  <w:num w:numId="18">
    <w:abstractNumId w:val="15"/>
  </w:num>
  <w:num w:numId="19">
    <w:abstractNumId w:val="9"/>
  </w:num>
  <w:num w:numId="20">
    <w:abstractNumId w:val="24"/>
  </w:num>
  <w:num w:numId="21">
    <w:abstractNumId w:val="1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3CC7"/>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BD1"/>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031"/>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E9"/>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729"/>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2AA"/>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81"/>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32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DF6481"/>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DF6481"/>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AA16-BED6-4C6A-BFDD-5007B9F6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987</Words>
  <Characters>5628</Characters>
  <Application>Microsoft Office Word</Application>
  <DocSecurity>0</DocSecurity>
  <Lines>46</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6602</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36</cp:revision>
  <cp:lastPrinted>2016-10-26T10:54:00Z</cp:lastPrinted>
  <dcterms:created xsi:type="dcterms:W3CDTF">2016-10-28T07:38:00Z</dcterms:created>
  <dcterms:modified xsi:type="dcterms:W3CDTF">2016-12-15T08:49:00Z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